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C73C" w14:textId="018B5592" w:rsidR="00710332" w:rsidRDefault="00E57D81" w:rsidP="000F7140">
      <w:pPr>
        <w:spacing w:after="0" w:line="240" w:lineRule="auto"/>
        <w:rPr>
          <w:b/>
        </w:rPr>
      </w:pPr>
      <w:r>
        <w:rPr>
          <w:b/>
        </w:rPr>
        <w:t>202</w:t>
      </w:r>
      <w:r w:rsidR="000A52DA">
        <w:rPr>
          <w:b/>
        </w:rPr>
        <w:t>2</w:t>
      </w:r>
      <w:r>
        <w:rPr>
          <w:b/>
        </w:rPr>
        <w:t xml:space="preserve"> </w:t>
      </w:r>
      <w:r w:rsidR="000A52DA">
        <w:rPr>
          <w:b/>
        </w:rPr>
        <w:t>Audit/Tax</w:t>
      </w:r>
      <w:r w:rsidR="00710332" w:rsidRPr="00710332">
        <w:rPr>
          <w:b/>
        </w:rPr>
        <w:t xml:space="preserve"> </w:t>
      </w:r>
      <w:r>
        <w:rPr>
          <w:b/>
        </w:rPr>
        <w:t>Winter Internship</w:t>
      </w:r>
      <w:r w:rsidR="000F7140">
        <w:rPr>
          <w:b/>
        </w:rPr>
        <w:t xml:space="preserve"> (January – April 15</w:t>
      </w:r>
      <w:r w:rsidR="000F7140" w:rsidRPr="000F7140">
        <w:rPr>
          <w:b/>
          <w:vertAlign w:val="superscript"/>
        </w:rPr>
        <w:t>th</w:t>
      </w:r>
      <w:r w:rsidR="000F7140">
        <w:rPr>
          <w:b/>
        </w:rPr>
        <w:t>)</w:t>
      </w:r>
    </w:p>
    <w:p w14:paraId="011EBD24" w14:textId="1C5D55C4" w:rsidR="00A45E16" w:rsidRDefault="00A45E16" w:rsidP="000F7140">
      <w:pPr>
        <w:spacing w:after="0" w:line="240" w:lineRule="auto"/>
        <w:rPr>
          <w:b/>
        </w:rPr>
      </w:pPr>
    </w:p>
    <w:p w14:paraId="32AA3EAB" w14:textId="5CE27130" w:rsidR="00B94F9A" w:rsidRDefault="00A45E16" w:rsidP="00A45E16">
      <w:pPr>
        <w:spacing w:after="0" w:line="240" w:lineRule="auto"/>
      </w:pPr>
      <w:r>
        <w:t xml:space="preserve">Gordon Advisors, PC is looking to add </w:t>
      </w:r>
      <w:r w:rsidR="000A52DA">
        <w:t xml:space="preserve">full-time or </w:t>
      </w:r>
      <w:r>
        <w:t>part-time winter 202</w:t>
      </w:r>
      <w:r w:rsidR="000A52DA">
        <w:t>2</w:t>
      </w:r>
      <w:r>
        <w:t xml:space="preserve"> audit/tax interns to our team</w:t>
      </w:r>
      <w:r w:rsidR="00B94F9A">
        <w:t xml:space="preserve">.  </w:t>
      </w:r>
    </w:p>
    <w:p w14:paraId="67787333" w14:textId="77777777" w:rsidR="00B94F9A" w:rsidRDefault="00B94F9A" w:rsidP="00A45E16">
      <w:pPr>
        <w:spacing w:after="0" w:line="240" w:lineRule="auto"/>
      </w:pPr>
    </w:p>
    <w:p w14:paraId="3DC0580A" w14:textId="234F7DD9" w:rsidR="00A45E16" w:rsidRPr="00A45E16" w:rsidRDefault="00A45E16" w:rsidP="00A45E16">
      <w:pPr>
        <w:spacing w:after="0" w:line="240" w:lineRule="auto"/>
        <w:rPr>
          <w:b/>
        </w:rPr>
      </w:pPr>
      <w:r w:rsidRPr="00A45E16">
        <w:rPr>
          <w:b/>
        </w:rPr>
        <w:t>About Us</w:t>
      </w:r>
    </w:p>
    <w:p w14:paraId="3B9BAD39" w14:textId="77777777" w:rsidR="00A45E16" w:rsidRDefault="00A45E16" w:rsidP="00A45E16">
      <w:pPr>
        <w:spacing w:after="0" w:line="240" w:lineRule="auto"/>
      </w:pPr>
    </w:p>
    <w:p w14:paraId="76612AD6" w14:textId="42750A02" w:rsidR="00A45E16" w:rsidRPr="00A45E16" w:rsidRDefault="00A45E16" w:rsidP="00A45E16">
      <w:pPr>
        <w:spacing w:after="0" w:line="240" w:lineRule="auto"/>
        <w:rPr>
          <w:rFonts w:ascii="Calibri" w:hAnsi="Calibri" w:cs="Calibri"/>
        </w:rPr>
      </w:pPr>
      <w:r w:rsidRPr="00A45E16">
        <w:t xml:space="preserve">Established in 1954, Gordon Advisors is </w:t>
      </w:r>
      <w:r w:rsidR="000A52DA">
        <w:rPr>
          <w:rFonts w:ascii="Calibri" w:hAnsi="Calibri" w:cs="Calibri"/>
        </w:rPr>
        <w:t>one of the top 20</w:t>
      </w:r>
      <w:r w:rsidRPr="00A45E16">
        <w:rPr>
          <w:rFonts w:ascii="Calibri" w:hAnsi="Calibri" w:cs="Calibri"/>
        </w:rPr>
        <w:t xml:space="preserve"> largest </w:t>
      </w:r>
      <w:r w:rsidRPr="00A45E16">
        <w:t>public accounting and business consulting firm</w:t>
      </w:r>
      <w:r w:rsidRPr="00A45E16">
        <w:rPr>
          <w:rFonts w:ascii="Calibri" w:hAnsi="Calibri" w:cs="Calibri"/>
        </w:rPr>
        <w:t xml:space="preserve"> in Southeastern Michigan.  We are a </w:t>
      </w:r>
      <w:r w:rsidRPr="00A45E16">
        <w:rPr>
          <w:rFonts w:ascii="Calibri" w:hAnsi="Calibri" w:cs="Calibri"/>
          <w:color w:val="000000" w:themeColor="text1"/>
        </w:rPr>
        <w:t>growing</w:t>
      </w:r>
      <w:r w:rsidRPr="00A45E16">
        <w:rPr>
          <w:rFonts w:ascii="Calibri" w:hAnsi="Calibri" w:cs="Calibri"/>
        </w:rPr>
        <w:t>, dynamic firm looking for the right people to grow with us.  We believe in providing outstanding service to our diverse client base while building a strong firm culture for the Gordon team.</w:t>
      </w:r>
    </w:p>
    <w:p w14:paraId="08B549C2" w14:textId="77777777" w:rsidR="00A45E16" w:rsidRPr="00A45E16" w:rsidRDefault="00A45E16" w:rsidP="00A45E16">
      <w:pPr>
        <w:spacing w:after="0" w:line="240" w:lineRule="auto"/>
        <w:rPr>
          <w:rFonts w:ascii="Calibri" w:hAnsi="Calibri" w:cs="Calibri"/>
        </w:rPr>
      </w:pPr>
    </w:p>
    <w:p w14:paraId="2DDB4E40" w14:textId="77777777" w:rsidR="00A45E16" w:rsidRPr="00A45E16" w:rsidRDefault="00A45E16" w:rsidP="00A45E16">
      <w:pPr>
        <w:spacing w:after="0" w:line="240" w:lineRule="auto"/>
      </w:pPr>
      <w:r w:rsidRPr="00A45E16">
        <w:t xml:space="preserve">The heart of our success starts with a strong team with shared goals, therefore staff development is essential.  </w:t>
      </w:r>
      <w:r w:rsidRPr="00A45E16">
        <w:rPr>
          <w:rFonts w:ascii="Calibri" w:hAnsi="Calibri" w:cs="Calibri"/>
        </w:rPr>
        <w:t xml:space="preserve">  </w:t>
      </w:r>
      <w:r w:rsidRPr="00A45E16">
        <w:t>Our team members are exposed early on to client work in different service lines and industries in order to help them find their true passion and set their own career path. Our staff accountants build their skills by working directly on client engagements while being mentored by partners, senior managers and other team members.</w:t>
      </w:r>
    </w:p>
    <w:p w14:paraId="5155BE9F" w14:textId="77777777" w:rsidR="00A45E16" w:rsidRPr="00A45E16" w:rsidRDefault="00A45E16" w:rsidP="00A45E16">
      <w:pPr>
        <w:spacing w:after="0" w:line="240" w:lineRule="auto"/>
      </w:pPr>
    </w:p>
    <w:p w14:paraId="617EBDA4" w14:textId="77777777" w:rsidR="00A45E16" w:rsidRPr="00A45E16" w:rsidRDefault="00A45E16" w:rsidP="00A45E16">
      <w:pPr>
        <w:spacing w:after="0" w:line="240" w:lineRule="auto"/>
        <w:rPr>
          <w:rFonts w:ascii="Calibri" w:hAnsi="Calibri" w:cs="Calibri"/>
        </w:rPr>
      </w:pPr>
      <w:r w:rsidRPr="00A45E16">
        <w:t xml:space="preserve">We recognize our staff have personal lives outside of work, and keeping a healthy work-life balance results in a more productive team.  For that reason, our staff work fewer total hours per year than industry average.  </w:t>
      </w:r>
    </w:p>
    <w:p w14:paraId="0CDCF780" w14:textId="77777777" w:rsidR="008B4929" w:rsidRDefault="008B4929" w:rsidP="000F7140">
      <w:pPr>
        <w:spacing w:after="0" w:line="240" w:lineRule="auto"/>
      </w:pPr>
    </w:p>
    <w:p w14:paraId="74764278" w14:textId="5739A894" w:rsidR="00C21FF6" w:rsidRDefault="00A45E16" w:rsidP="000F7140">
      <w:pPr>
        <w:pStyle w:val="NormalWeb"/>
        <w:spacing w:before="0" w:beforeAutospacing="0" w:after="0" w:afterAutospacing="0"/>
        <w:rPr>
          <w:rFonts w:asciiTheme="minorHAnsi" w:eastAsiaTheme="minorEastAsia" w:hAnsi="Calibri" w:cstheme="minorBidi"/>
          <w:b/>
          <w:bCs/>
          <w:color w:val="000000" w:themeColor="text1"/>
          <w:kern w:val="24"/>
          <w:sz w:val="22"/>
          <w:szCs w:val="22"/>
        </w:rPr>
      </w:pPr>
      <w:r>
        <w:rPr>
          <w:rFonts w:asciiTheme="minorHAnsi" w:eastAsiaTheme="minorEastAsia" w:hAnsi="Calibri" w:cstheme="minorBidi"/>
          <w:b/>
          <w:bCs/>
          <w:color w:val="000000" w:themeColor="text1"/>
          <w:kern w:val="24"/>
          <w:sz w:val="22"/>
          <w:szCs w:val="22"/>
        </w:rPr>
        <w:t>What You Will Do:</w:t>
      </w:r>
    </w:p>
    <w:p w14:paraId="5A0523FC" w14:textId="77777777" w:rsidR="00A45E16" w:rsidRDefault="00A45E16" w:rsidP="000F7140">
      <w:pPr>
        <w:pStyle w:val="NormalWeb"/>
        <w:spacing w:before="0" w:beforeAutospacing="0" w:after="0" w:afterAutospacing="0"/>
        <w:rPr>
          <w:rFonts w:asciiTheme="minorHAnsi" w:eastAsiaTheme="minorEastAsia" w:hAnsi="Calibri" w:cstheme="minorBidi"/>
          <w:b/>
          <w:bCs/>
          <w:color w:val="000000" w:themeColor="text1"/>
          <w:kern w:val="24"/>
          <w:sz w:val="22"/>
          <w:szCs w:val="22"/>
        </w:rPr>
      </w:pPr>
    </w:p>
    <w:p w14:paraId="27D1A220" w14:textId="77777777" w:rsidR="00A45E16" w:rsidRDefault="00A45E16" w:rsidP="00A45E16">
      <w:pPr>
        <w:spacing w:after="0" w:line="240" w:lineRule="auto"/>
      </w:pPr>
      <w:r>
        <w:t xml:space="preserve">During the internship, our intern staff will be engaged in all parts of our firm learning about accounting, audit and tax while working with clients in a variety of different industries from manufacturing, real estate, nonprofits, distribution and professional service firms.  </w:t>
      </w:r>
    </w:p>
    <w:p w14:paraId="30456ED5" w14:textId="77777777" w:rsidR="00A45E16" w:rsidRDefault="00A45E16" w:rsidP="00A45E16">
      <w:pPr>
        <w:spacing w:after="0" w:line="240" w:lineRule="auto"/>
      </w:pPr>
    </w:p>
    <w:p w14:paraId="72B9A69C" w14:textId="4997E753" w:rsidR="00A45E16" w:rsidRDefault="00A45E16" w:rsidP="00A45E16">
      <w:pPr>
        <w:spacing w:after="0" w:line="240" w:lineRule="auto"/>
      </w:pPr>
      <w:r>
        <w:t>Our interns will build their skills by working directly on client engagements while being mentored by partners, senior managers and other team members.</w:t>
      </w:r>
      <w:r w:rsidR="00B94F9A">
        <w:t xml:space="preserve">  You will have the opportunity to:</w:t>
      </w:r>
    </w:p>
    <w:p w14:paraId="6F36715E" w14:textId="16A8054F" w:rsidR="00A45E16" w:rsidRDefault="00A45E16" w:rsidP="000F7140">
      <w:pPr>
        <w:pStyle w:val="NormalWeb"/>
        <w:spacing w:before="0" w:beforeAutospacing="0" w:after="0" w:afterAutospacing="0"/>
        <w:rPr>
          <w:rFonts w:asciiTheme="minorHAnsi" w:eastAsiaTheme="minorEastAsia" w:hAnsi="Calibri" w:cstheme="minorBidi"/>
          <w:b/>
          <w:bCs/>
          <w:color w:val="000000" w:themeColor="text1"/>
          <w:kern w:val="24"/>
          <w:sz w:val="22"/>
          <w:szCs w:val="22"/>
        </w:rPr>
      </w:pPr>
    </w:p>
    <w:p w14:paraId="77E0F498" w14:textId="77777777" w:rsidR="00C21FF6" w:rsidRPr="00C21FF6" w:rsidRDefault="00C21FF6" w:rsidP="000F7140">
      <w:pPr>
        <w:pStyle w:val="ListParagraph"/>
        <w:numPr>
          <w:ilvl w:val="0"/>
          <w:numId w:val="1"/>
        </w:numPr>
        <w:rPr>
          <w:color w:val="000000" w:themeColor="text1"/>
          <w:sz w:val="22"/>
          <w:szCs w:val="22"/>
        </w:rPr>
      </w:pPr>
      <w:r w:rsidRPr="00C21FF6">
        <w:rPr>
          <w:rFonts w:asciiTheme="minorHAnsi" w:eastAsiaTheme="minorEastAsia" w:hAnsi="Calibri" w:cstheme="minorBidi"/>
          <w:color w:val="000000" w:themeColor="text1"/>
          <w:kern w:val="24"/>
          <w:sz w:val="22"/>
          <w:szCs w:val="22"/>
        </w:rPr>
        <w:t>Gain audit &amp; tax experience by working directly on client engagements</w:t>
      </w:r>
    </w:p>
    <w:p w14:paraId="0C1466EE" w14:textId="58998DAC" w:rsidR="00C21FF6" w:rsidRPr="00C21FF6" w:rsidRDefault="00C21FF6" w:rsidP="000F7140">
      <w:pPr>
        <w:pStyle w:val="ListParagraph"/>
        <w:numPr>
          <w:ilvl w:val="0"/>
          <w:numId w:val="1"/>
        </w:numPr>
        <w:rPr>
          <w:color w:val="000000" w:themeColor="text1"/>
          <w:sz w:val="22"/>
          <w:szCs w:val="22"/>
        </w:rPr>
      </w:pPr>
      <w:r w:rsidRPr="00C21FF6">
        <w:rPr>
          <w:rFonts w:asciiTheme="minorHAnsi" w:eastAsiaTheme="minorEastAsia" w:hAnsi="Calibri" w:cstheme="minorBidi"/>
          <w:color w:val="000000" w:themeColor="text1"/>
          <w:kern w:val="24"/>
          <w:sz w:val="22"/>
          <w:szCs w:val="22"/>
        </w:rPr>
        <w:t>Learn to identify documents and their purpose (K-1s, W-2s, 1099s)</w:t>
      </w:r>
    </w:p>
    <w:p w14:paraId="05BD67BF" w14:textId="77777777" w:rsidR="00C21FF6" w:rsidRPr="00C21FF6" w:rsidRDefault="00C21FF6" w:rsidP="000F7140">
      <w:pPr>
        <w:pStyle w:val="ListParagraph"/>
        <w:numPr>
          <w:ilvl w:val="0"/>
          <w:numId w:val="1"/>
        </w:numPr>
        <w:rPr>
          <w:color w:val="000000" w:themeColor="text1"/>
          <w:sz w:val="22"/>
          <w:szCs w:val="22"/>
        </w:rPr>
      </w:pPr>
      <w:r w:rsidRPr="00C21FF6">
        <w:rPr>
          <w:rFonts w:asciiTheme="minorHAnsi" w:eastAsiaTheme="minorEastAsia" w:hAnsi="Calibri" w:cstheme="minorBidi"/>
          <w:color w:val="000000" w:themeColor="text1"/>
          <w:kern w:val="24"/>
          <w:sz w:val="22"/>
          <w:szCs w:val="22"/>
        </w:rPr>
        <w:t>Prepare &amp; compile basic individual and personal property tax (PPT) returns</w:t>
      </w:r>
    </w:p>
    <w:p w14:paraId="4E41AF1A" w14:textId="77777777" w:rsidR="00C21FF6" w:rsidRPr="00C21FF6" w:rsidRDefault="00C21FF6" w:rsidP="000F7140">
      <w:pPr>
        <w:pStyle w:val="ListParagraph"/>
        <w:numPr>
          <w:ilvl w:val="0"/>
          <w:numId w:val="1"/>
        </w:numPr>
        <w:rPr>
          <w:color w:val="000000" w:themeColor="text1"/>
          <w:sz w:val="22"/>
          <w:szCs w:val="22"/>
        </w:rPr>
      </w:pPr>
      <w:r w:rsidRPr="00C21FF6">
        <w:rPr>
          <w:rFonts w:asciiTheme="minorHAnsi" w:eastAsiaTheme="minorEastAsia" w:hAnsi="Calibri" w:cstheme="minorBidi"/>
          <w:color w:val="000000" w:themeColor="text1"/>
          <w:kern w:val="24"/>
          <w:sz w:val="22"/>
          <w:szCs w:val="22"/>
        </w:rPr>
        <w:t>Apply audit procedures and assist with documentation (e.g. cash, A/R, fixed assets)</w:t>
      </w:r>
    </w:p>
    <w:p w14:paraId="48E7526F" w14:textId="26EC075D" w:rsidR="00C21FF6" w:rsidRPr="0099422B" w:rsidRDefault="00C21FF6" w:rsidP="000F7140">
      <w:pPr>
        <w:pStyle w:val="ListParagraph"/>
        <w:numPr>
          <w:ilvl w:val="0"/>
          <w:numId w:val="1"/>
        </w:numPr>
        <w:rPr>
          <w:color w:val="000000" w:themeColor="text1"/>
          <w:sz w:val="22"/>
          <w:szCs w:val="22"/>
        </w:rPr>
      </w:pPr>
      <w:r w:rsidRPr="00C21FF6">
        <w:rPr>
          <w:rFonts w:asciiTheme="minorHAnsi" w:eastAsiaTheme="minorEastAsia" w:hAnsi="Calibri" w:cstheme="minorBidi"/>
          <w:color w:val="000000" w:themeColor="text1"/>
          <w:kern w:val="24"/>
          <w:sz w:val="22"/>
          <w:szCs w:val="22"/>
        </w:rPr>
        <w:t>Become knowledgeable regarding components of financial statements</w:t>
      </w:r>
    </w:p>
    <w:p w14:paraId="639C8F24" w14:textId="77777777" w:rsidR="00C21FF6" w:rsidRPr="00C21FF6" w:rsidRDefault="00C21FF6" w:rsidP="000F7140">
      <w:pPr>
        <w:spacing w:after="0" w:line="240" w:lineRule="auto"/>
        <w:rPr>
          <w:color w:val="000000" w:themeColor="text1"/>
        </w:rPr>
      </w:pPr>
    </w:p>
    <w:p w14:paraId="1EF30273" w14:textId="77777777" w:rsidR="00A45E16" w:rsidRDefault="00A45E16" w:rsidP="00A45E16">
      <w:pPr>
        <w:pStyle w:val="NormalWeb"/>
        <w:spacing w:before="0" w:beforeAutospacing="0" w:after="0" w:afterAutospacing="0"/>
        <w:rPr>
          <w:rFonts w:asciiTheme="minorHAnsi" w:eastAsiaTheme="minorEastAsia" w:hAnsi="Calibri" w:cstheme="minorBidi"/>
          <w:b/>
          <w:bCs/>
          <w:color w:val="000000" w:themeColor="text1"/>
          <w:kern w:val="24"/>
          <w:sz w:val="22"/>
          <w:szCs w:val="22"/>
        </w:rPr>
      </w:pPr>
      <w:r>
        <w:rPr>
          <w:rFonts w:asciiTheme="minorHAnsi" w:eastAsiaTheme="minorEastAsia" w:hAnsi="Calibri" w:cstheme="minorBidi"/>
          <w:b/>
          <w:bCs/>
          <w:color w:val="000000" w:themeColor="text1"/>
          <w:kern w:val="24"/>
          <w:sz w:val="22"/>
          <w:szCs w:val="22"/>
        </w:rPr>
        <w:t>What We Are Looking For in Candidates</w:t>
      </w:r>
      <w:r w:rsidRPr="00C21FF6">
        <w:rPr>
          <w:rFonts w:asciiTheme="minorHAnsi" w:eastAsiaTheme="minorEastAsia" w:hAnsi="Calibri" w:cstheme="minorBidi"/>
          <w:b/>
          <w:bCs/>
          <w:color w:val="000000" w:themeColor="text1"/>
          <w:kern w:val="24"/>
          <w:sz w:val="22"/>
          <w:szCs w:val="22"/>
        </w:rPr>
        <w:t>:</w:t>
      </w:r>
    </w:p>
    <w:p w14:paraId="492328AA" w14:textId="77777777" w:rsidR="000F7140" w:rsidRPr="00C21FF6" w:rsidRDefault="000F7140" w:rsidP="000F7140">
      <w:pPr>
        <w:pStyle w:val="NormalWeb"/>
        <w:spacing w:before="0" w:beforeAutospacing="0" w:after="0" w:afterAutospacing="0"/>
        <w:rPr>
          <w:color w:val="000000" w:themeColor="text1"/>
          <w:sz w:val="22"/>
          <w:szCs w:val="22"/>
        </w:rPr>
      </w:pPr>
    </w:p>
    <w:p w14:paraId="669E771B" w14:textId="43194F3D" w:rsidR="00C21FF6" w:rsidRPr="00B94F9A" w:rsidRDefault="00B94F9A" w:rsidP="008C0F68">
      <w:pPr>
        <w:pStyle w:val="ListParagraph"/>
        <w:numPr>
          <w:ilvl w:val="0"/>
          <w:numId w:val="2"/>
        </w:numPr>
        <w:rPr>
          <w:rFonts w:asciiTheme="minorHAnsi" w:hAnsiTheme="minorHAnsi" w:cstheme="minorHAnsi"/>
          <w:color w:val="000000" w:themeColor="text1"/>
          <w:sz w:val="22"/>
          <w:szCs w:val="22"/>
        </w:rPr>
      </w:pPr>
      <w:r w:rsidRPr="00B94F9A">
        <w:rPr>
          <w:rFonts w:asciiTheme="minorHAnsi" w:hAnsiTheme="minorHAnsi" w:cstheme="minorHAnsi"/>
          <w:color w:val="000000" w:themeColor="text1"/>
          <w:sz w:val="22"/>
          <w:szCs w:val="22"/>
        </w:rPr>
        <w:t>Enrolled as a student during the 202</w:t>
      </w:r>
      <w:r w:rsidR="000A52DA">
        <w:rPr>
          <w:rFonts w:asciiTheme="minorHAnsi" w:hAnsiTheme="minorHAnsi" w:cstheme="minorHAnsi"/>
          <w:color w:val="000000" w:themeColor="text1"/>
          <w:sz w:val="22"/>
          <w:szCs w:val="22"/>
        </w:rPr>
        <w:t>1</w:t>
      </w:r>
      <w:r w:rsidRPr="00B94F9A">
        <w:rPr>
          <w:rFonts w:asciiTheme="minorHAnsi" w:hAnsiTheme="minorHAnsi" w:cstheme="minorHAnsi"/>
          <w:color w:val="000000" w:themeColor="text1"/>
          <w:sz w:val="22"/>
          <w:szCs w:val="22"/>
        </w:rPr>
        <w:t>/202</w:t>
      </w:r>
      <w:r w:rsidR="000A52DA">
        <w:rPr>
          <w:rFonts w:asciiTheme="minorHAnsi" w:hAnsiTheme="minorHAnsi" w:cstheme="minorHAnsi"/>
          <w:color w:val="000000" w:themeColor="text1"/>
          <w:sz w:val="22"/>
          <w:szCs w:val="22"/>
        </w:rPr>
        <w:t>2</w:t>
      </w:r>
      <w:r w:rsidRPr="00B94F9A">
        <w:rPr>
          <w:rFonts w:asciiTheme="minorHAnsi" w:hAnsiTheme="minorHAnsi" w:cstheme="minorHAnsi"/>
          <w:color w:val="000000" w:themeColor="text1"/>
          <w:sz w:val="22"/>
          <w:szCs w:val="22"/>
        </w:rPr>
        <w:t xml:space="preserve"> school year</w:t>
      </w:r>
      <w:r>
        <w:rPr>
          <w:rFonts w:asciiTheme="minorHAnsi" w:hAnsiTheme="minorHAnsi" w:cstheme="minorHAnsi"/>
          <w:color w:val="000000" w:themeColor="text1"/>
          <w:sz w:val="22"/>
          <w:szCs w:val="22"/>
        </w:rPr>
        <w:t xml:space="preserve">, </w:t>
      </w:r>
      <w:r w:rsidRPr="00B94F9A">
        <w:rPr>
          <w:rFonts w:asciiTheme="minorHAnsi" w:hAnsiTheme="minorHAnsi" w:cstheme="minorHAnsi"/>
          <w:color w:val="000000" w:themeColor="text1"/>
          <w:sz w:val="22"/>
          <w:szCs w:val="22"/>
        </w:rPr>
        <w:t>pursuing an</w:t>
      </w:r>
      <w:r w:rsidR="00C21FF6" w:rsidRPr="00B94F9A">
        <w:rPr>
          <w:rFonts w:asciiTheme="minorHAnsi" w:eastAsiaTheme="minorEastAsia" w:hAnsiTheme="minorHAnsi" w:cstheme="minorHAnsi"/>
          <w:color w:val="000000" w:themeColor="text1"/>
          <w:kern w:val="24"/>
          <w:sz w:val="22"/>
          <w:szCs w:val="22"/>
        </w:rPr>
        <w:t xml:space="preserve"> accounting major and eventual CPA license</w:t>
      </w:r>
    </w:p>
    <w:p w14:paraId="684C27EA" w14:textId="0956070B" w:rsidR="00C21FF6" w:rsidRPr="00C21FF6" w:rsidRDefault="00C21FF6" w:rsidP="000F7140">
      <w:pPr>
        <w:pStyle w:val="ListParagraph"/>
        <w:numPr>
          <w:ilvl w:val="0"/>
          <w:numId w:val="2"/>
        </w:numPr>
        <w:rPr>
          <w:color w:val="000000" w:themeColor="text1"/>
          <w:sz w:val="22"/>
          <w:szCs w:val="22"/>
        </w:rPr>
      </w:pPr>
      <w:r w:rsidRPr="00C21FF6">
        <w:rPr>
          <w:rFonts w:asciiTheme="minorHAnsi" w:eastAsiaTheme="minorEastAsia" w:hAnsi="Calibri" w:cstheme="minorBidi"/>
          <w:color w:val="000000" w:themeColor="text1"/>
          <w:kern w:val="24"/>
          <w:sz w:val="22"/>
          <w:szCs w:val="22"/>
        </w:rPr>
        <w:t>Student enrolled in a Masters of Accounting or Tax program is a plus</w:t>
      </w:r>
    </w:p>
    <w:p w14:paraId="4CA4256E" w14:textId="77777777" w:rsidR="00C21FF6" w:rsidRPr="00C21FF6" w:rsidRDefault="00C21FF6" w:rsidP="000F7140">
      <w:pPr>
        <w:pStyle w:val="ListParagraph"/>
        <w:numPr>
          <w:ilvl w:val="0"/>
          <w:numId w:val="2"/>
        </w:numPr>
        <w:rPr>
          <w:color w:val="000000" w:themeColor="text1"/>
          <w:sz w:val="22"/>
          <w:szCs w:val="22"/>
        </w:rPr>
      </w:pPr>
      <w:r w:rsidRPr="00C21FF6">
        <w:rPr>
          <w:rFonts w:asciiTheme="minorHAnsi" w:eastAsiaTheme="minorEastAsia" w:hAnsi="Calibri" w:cstheme="minorBidi"/>
          <w:color w:val="000000" w:themeColor="text1"/>
          <w:kern w:val="24"/>
          <w:sz w:val="22"/>
          <w:szCs w:val="22"/>
        </w:rPr>
        <w:t xml:space="preserve">Completed at least sophomore year </w:t>
      </w:r>
    </w:p>
    <w:p w14:paraId="503CDC9A" w14:textId="2D757F92" w:rsidR="00C21FF6" w:rsidRPr="00C21FF6" w:rsidRDefault="00C21FF6" w:rsidP="000F7140">
      <w:pPr>
        <w:pStyle w:val="ListParagraph"/>
        <w:numPr>
          <w:ilvl w:val="0"/>
          <w:numId w:val="2"/>
        </w:numPr>
        <w:rPr>
          <w:rFonts w:asciiTheme="minorHAnsi" w:hAnsiTheme="minorHAnsi" w:cstheme="minorHAnsi"/>
          <w:color w:val="000000" w:themeColor="text1"/>
          <w:sz w:val="22"/>
          <w:szCs w:val="22"/>
        </w:rPr>
      </w:pPr>
      <w:r w:rsidRPr="00C21FF6">
        <w:rPr>
          <w:rFonts w:asciiTheme="minorHAnsi" w:eastAsiaTheme="minorEastAsia" w:hAnsiTheme="minorHAnsi" w:cstheme="minorHAnsi"/>
          <w:color w:val="000000" w:themeColor="text1"/>
          <w:kern w:val="24"/>
          <w:sz w:val="22"/>
          <w:szCs w:val="22"/>
        </w:rPr>
        <w:t>Understand basic accounting principles</w:t>
      </w:r>
    </w:p>
    <w:p w14:paraId="49E7F283" w14:textId="77777777" w:rsidR="00C21FF6" w:rsidRPr="00C21FF6" w:rsidRDefault="00C21FF6" w:rsidP="000F7140">
      <w:pPr>
        <w:pStyle w:val="ListParagraph"/>
        <w:numPr>
          <w:ilvl w:val="0"/>
          <w:numId w:val="2"/>
        </w:numPr>
        <w:rPr>
          <w:rFonts w:asciiTheme="minorHAnsi" w:hAnsiTheme="minorHAnsi" w:cstheme="minorHAnsi"/>
          <w:color w:val="000000" w:themeColor="text1"/>
          <w:sz w:val="22"/>
          <w:szCs w:val="22"/>
        </w:rPr>
      </w:pPr>
      <w:r w:rsidRPr="00C21FF6">
        <w:rPr>
          <w:rFonts w:asciiTheme="minorHAnsi" w:eastAsiaTheme="minorEastAsia" w:hAnsiTheme="minorHAnsi" w:cstheme="minorHAnsi"/>
          <w:color w:val="000000" w:themeColor="text1"/>
          <w:kern w:val="24"/>
          <w:sz w:val="22"/>
          <w:szCs w:val="22"/>
        </w:rPr>
        <w:t>Successfully passed Intermediate Financial Accounting I by start of internship</w:t>
      </w:r>
    </w:p>
    <w:p w14:paraId="7555AAC8" w14:textId="774B6676" w:rsidR="00C21FF6" w:rsidRPr="00C21FF6" w:rsidRDefault="00C21FF6" w:rsidP="000F7140">
      <w:pPr>
        <w:pStyle w:val="ListParagraph"/>
        <w:numPr>
          <w:ilvl w:val="0"/>
          <w:numId w:val="2"/>
        </w:numPr>
      </w:pPr>
      <w:r w:rsidRPr="00C21FF6">
        <w:rPr>
          <w:rFonts w:asciiTheme="minorHAnsi" w:hAnsiTheme="minorHAnsi" w:cstheme="minorHAnsi"/>
          <w:sz w:val="22"/>
          <w:szCs w:val="22"/>
        </w:rPr>
        <w:t xml:space="preserve">Be eligible to work in the US without </w:t>
      </w:r>
      <w:r w:rsidR="000F7140">
        <w:rPr>
          <w:rFonts w:asciiTheme="minorHAnsi" w:hAnsiTheme="minorHAnsi" w:cstheme="minorHAnsi"/>
          <w:sz w:val="22"/>
          <w:szCs w:val="22"/>
        </w:rPr>
        <w:t xml:space="preserve">employment </w:t>
      </w:r>
      <w:r w:rsidRPr="00C21FF6">
        <w:rPr>
          <w:rFonts w:asciiTheme="minorHAnsi" w:hAnsiTheme="minorHAnsi" w:cstheme="minorHAnsi"/>
          <w:sz w:val="22"/>
          <w:szCs w:val="22"/>
        </w:rPr>
        <w:t xml:space="preserve">sponsorship </w:t>
      </w:r>
      <w:bookmarkStart w:id="0" w:name="_Hlk48748741"/>
      <w:r w:rsidR="000F7140">
        <w:rPr>
          <w:rFonts w:asciiTheme="minorHAnsi" w:hAnsiTheme="minorHAnsi" w:cstheme="minorHAnsi"/>
          <w:sz w:val="22"/>
          <w:szCs w:val="22"/>
        </w:rPr>
        <w:t>now and in the future</w:t>
      </w:r>
    </w:p>
    <w:bookmarkEnd w:id="0"/>
    <w:p w14:paraId="5CB35061" w14:textId="77777777" w:rsidR="00C21FF6" w:rsidRDefault="00C21FF6" w:rsidP="000F7140">
      <w:pPr>
        <w:pStyle w:val="ListParagraph"/>
      </w:pPr>
    </w:p>
    <w:p w14:paraId="3029D424" w14:textId="0542593F" w:rsidR="00EC2427" w:rsidRDefault="00C21FF6" w:rsidP="000F7140">
      <w:pPr>
        <w:spacing w:after="0" w:line="240" w:lineRule="auto"/>
      </w:pPr>
      <w:r>
        <w:lastRenderedPageBreak/>
        <w:t>Internship</w:t>
      </w:r>
      <w:r w:rsidR="00EC2427">
        <w:t xml:space="preserve"> position</w:t>
      </w:r>
      <w:r>
        <w:t>s are</w:t>
      </w:r>
      <w:r w:rsidR="00EC2427">
        <w:t xml:space="preserve"> </w:t>
      </w:r>
      <w:r w:rsidR="002078CE">
        <w:t xml:space="preserve">a </w:t>
      </w:r>
      <w:r w:rsidR="00EC2427">
        <w:t>paid</w:t>
      </w:r>
      <w:r w:rsidR="002078CE">
        <w:t>,</w:t>
      </w:r>
      <w:r w:rsidR="00EC2427">
        <w:t xml:space="preserve"> 20</w:t>
      </w:r>
      <w:r w:rsidR="000A52DA">
        <w:t xml:space="preserve">-40 </w:t>
      </w:r>
      <w:r w:rsidR="00EC2427">
        <w:t>hour</w:t>
      </w:r>
      <w:r w:rsidR="000A52DA">
        <w:t>/week</w:t>
      </w:r>
      <w:r w:rsidR="00EC2427">
        <w:t xml:space="preserve"> </w:t>
      </w:r>
      <w:r w:rsidR="001D1977">
        <w:t>commitment</w:t>
      </w:r>
      <w:r w:rsidR="00EC2427">
        <w:t xml:space="preserve"> beginning January through the end of tax season</w:t>
      </w:r>
      <w:r w:rsidR="002078CE">
        <w:t xml:space="preserve"> on April 15</w:t>
      </w:r>
      <w:r w:rsidR="002078CE" w:rsidRPr="002078CE">
        <w:rPr>
          <w:vertAlign w:val="superscript"/>
        </w:rPr>
        <w:t>th</w:t>
      </w:r>
      <w:r w:rsidR="00EC2427">
        <w:t xml:space="preserve">.   </w:t>
      </w:r>
      <w:r w:rsidR="002078CE">
        <w:t>Gordon Advisors</w:t>
      </w:r>
      <w:r w:rsidR="00EC2427">
        <w:t xml:space="preserve"> will work with student</w:t>
      </w:r>
      <w:r w:rsidR="000A52DA">
        <w:t>s</w:t>
      </w:r>
      <w:r w:rsidR="00EC2427">
        <w:t xml:space="preserve"> to accommodate their winter</w:t>
      </w:r>
      <w:r w:rsidR="009B1926">
        <w:t xml:space="preserve"> semester</w:t>
      </w:r>
      <w:r w:rsidR="00EC2427">
        <w:t xml:space="preserve"> classes.</w:t>
      </w:r>
    </w:p>
    <w:p w14:paraId="37667CEB" w14:textId="77777777" w:rsidR="000F7140" w:rsidRDefault="000F7140" w:rsidP="000F7140">
      <w:pPr>
        <w:spacing w:after="0" w:line="240" w:lineRule="auto"/>
      </w:pPr>
    </w:p>
    <w:p w14:paraId="534FAD95" w14:textId="43603F21" w:rsidR="001D1977" w:rsidRDefault="001D1977" w:rsidP="000F7140">
      <w:pPr>
        <w:spacing w:after="0" w:line="240" w:lineRule="auto"/>
      </w:pPr>
      <w:r w:rsidRPr="001D1977">
        <w:t xml:space="preserve">To apply for a </w:t>
      </w:r>
      <w:r>
        <w:t>Gordon Advisors</w:t>
      </w:r>
      <w:r w:rsidRPr="001D1977">
        <w:t xml:space="preserve"> internship, </w:t>
      </w:r>
      <w:r w:rsidR="00C07BBB">
        <w:t xml:space="preserve">applicants should </w:t>
      </w:r>
      <w:r>
        <w:t xml:space="preserve">refer to our </w:t>
      </w:r>
      <w:r w:rsidR="00745783">
        <w:t xml:space="preserve">careers </w:t>
      </w:r>
      <w:r>
        <w:t>webpage</w:t>
      </w:r>
      <w:r w:rsidRPr="001D1977">
        <w:t xml:space="preserve"> </w:t>
      </w:r>
      <w:r w:rsidR="00442D28">
        <w:t xml:space="preserve">or </w:t>
      </w:r>
      <w:r w:rsidR="00C07BBB">
        <w:t xml:space="preserve">their school’s </w:t>
      </w:r>
      <w:r w:rsidRPr="001D1977">
        <w:t>job board for our</w:t>
      </w:r>
      <w:r>
        <w:t xml:space="preserve"> job</w:t>
      </w:r>
      <w:r w:rsidRPr="001D1977">
        <w:t xml:space="preserve"> postings.</w:t>
      </w:r>
    </w:p>
    <w:p w14:paraId="5E62A6E2" w14:textId="77777777" w:rsidR="000F7140" w:rsidRDefault="000F7140" w:rsidP="000F7140">
      <w:pPr>
        <w:spacing w:after="0" w:line="240" w:lineRule="auto"/>
      </w:pPr>
    </w:p>
    <w:p w14:paraId="75F94BE2" w14:textId="06EFAF9C" w:rsidR="0099422B" w:rsidRDefault="0099422B" w:rsidP="000F7140">
      <w:pPr>
        <w:spacing w:after="0" w:line="240" w:lineRule="auto"/>
      </w:pPr>
      <w:r>
        <w:t>Gordon Advisors</w:t>
      </w:r>
      <w:r w:rsidRPr="0099422B">
        <w:t xml:space="preserve"> is an equal opportunity employer. All qualified applicants will receive consideration for employment without regard to race, color, religion, sex, national origin, disability</w:t>
      </w:r>
      <w:r w:rsidR="00C07BBB">
        <w:t xml:space="preserve">, </w:t>
      </w:r>
      <w:r w:rsidRPr="0099422B">
        <w:t>veteran</w:t>
      </w:r>
      <w:r w:rsidR="009479AF">
        <w:t xml:space="preserve"> stat</w:t>
      </w:r>
      <w:r w:rsidRPr="0099422B">
        <w:t xml:space="preserve">us, gender identity, sexual orientation, or any other legally protected </w:t>
      </w:r>
      <w:r w:rsidR="00C07BBB">
        <w:t>status</w:t>
      </w:r>
      <w:r w:rsidRPr="0099422B">
        <w:t>, in accordance with applicable federal, state or local law.</w:t>
      </w:r>
    </w:p>
    <w:p w14:paraId="0EEF5089" w14:textId="77777777" w:rsidR="0099422B" w:rsidRDefault="0099422B" w:rsidP="000F7140">
      <w:pPr>
        <w:spacing w:after="0" w:line="240" w:lineRule="auto"/>
      </w:pPr>
    </w:p>
    <w:sectPr w:rsidR="00994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A149C"/>
    <w:multiLevelType w:val="hybridMultilevel"/>
    <w:tmpl w:val="A7222D6E"/>
    <w:lvl w:ilvl="0" w:tplc="62501836">
      <w:start w:val="1"/>
      <w:numFmt w:val="bullet"/>
      <w:lvlText w:val="•"/>
      <w:lvlJc w:val="left"/>
      <w:pPr>
        <w:tabs>
          <w:tab w:val="num" w:pos="720"/>
        </w:tabs>
        <w:ind w:left="720" w:hanging="360"/>
      </w:pPr>
      <w:rPr>
        <w:rFonts w:ascii="Arial" w:hAnsi="Arial" w:hint="default"/>
      </w:rPr>
    </w:lvl>
    <w:lvl w:ilvl="1" w:tplc="2CC28D58" w:tentative="1">
      <w:start w:val="1"/>
      <w:numFmt w:val="bullet"/>
      <w:lvlText w:val="•"/>
      <w:lvlJc w:val="left"/>
      <w:pPr>
        <w:tabs>
          <w:tab w:val="num" w:pos="1440"/>
        </w:tabs>
        <w:ind w:left="1440" w:hanging="360"/>
      </w:pPr>
      <w:rPr>
        <w:rFonts w:ascii="Arial" w:hAnsi="Arial" w:hint="default"/>
      </w:rPr>
    </w:lvl>
    <w:lvl w:ilvl="2" w:tplc="0C927B22" w:tentative="1">
      <w:start w:val="1"/>
      <w:numFmt w:val="bullet"/>
      <w:lvlText w:val="•"/>
      <w:lvlJc w:val="left"/>
      <w:pPr>
        <w:tabs>
          <w:tab w:val="num" w:pos="2160"/>
        </w:tabs>
        <w:ind w:left="2160" w:hanging="360"/>
      </w:pPr>
      <w:rPr>
        <w:rFonts w:ascii="Arial" w:hAnsi="Arial" w:hint="default"/>
      </w:rPr>
    </w:lvl>
    <w:lvl w:ilvl="3" w:tplc="412A6CB6" w:tentative="1">
      <w:start w:val="1"/>
      <w:numFmt w:val="bullet"/>
      <w:lvlText w:val="•"/>
      <w:lvlJc w:val="left"/>
      <w:pPr>
        <w:tabs>
          <w:tab w:val="num" w:pos="2880"/>
        </w:tabs>
        <w:ind w:left="2880" w:hanging="360"/>
      </w:pPr>
      <w:rPr>
        <w:rFonts w:ascii="Arial" w:hAnsi="Arial" w:hint="default"/>
      </w:rPr>
    </w:lvl>
    <w:lvl w:ilvl="4" w:tplc="238879FC" w:tentative="1">
      <w:start w:val="1"/>
      <w:numFmt w:val="bullet"/>
      <w:lvlText w:val="•"/>
      <w:lvlJc w:val="left"/>
      <w:pPr>
        <w:tabs>
          <w:tab w:val="num" w:pos="3600"/>
        </w:tabs>
        <w:ind w:left="3600" w:hanging="360"/>
      </w:pPr>
      <w:rPr>
        <w:rFonts w:ascii="Arial" w:hAnsi="Arial" w:hint="default"/>
      </w:rPr>
    </w:lvl>
    <w:lvl w:ilvl="5" w:tplc="30DCF136" w:tentative="1">
      <w:start w:val="1"/>
      <w:numFmt w:val="bullet"/>
      <w:lvlText w:val="•"/>
      <w:lvlJc w:val="left"/>
      <w:pPr>
        <w:tabs>
          <w:tab w:val="num" w:pos="4320"/>
        </w:tabs>
        <w:ind w:left="4320" w:hanging="360"/>
      </w:pPr>
      <w:rPr>
        <w:rFonts w:ascii="Arial" w:hAnsi="Arial" w:hint="default"/>
      </w:rPr>
    </w:lvl>
    <w:lvl w:ilvl="6" w:tplc="35545E46" w:tentative="1">
      <w:start w:val="1"/>
      <w:numFmt w:val="bullet"/>
      <w:lvlText w:val="•"/>
      <w:lvlJc w:val="left"/>
      <w:pPr>
        <w:tabs>
          <w:tab w:val="num" w:pos="5040"/>
        </w:tabs>
        <w:ind w:left="5040" w:hanging="360"/>
      </w:pPr>
      <w:rPr>
        <w:rFonts w:ascii="Arial" w:hAnsi="Arial" w:hint="default"/>
      </w:rPr>
    </w:lvl>
    <w:lvl w:ilvl="7" w:tplc="0F9E8DC4" w:tentative="1">
      <w:start w:val="1"/>
      <w:numFmt w:val="bullet"/>
      <w:lvlText w:val="•"/>
      <w:lvlJc w:val="left"/>
      <w:pPr>
        <w:tabs>
          <w:tab w:val="num" w:pos="5760"/>
        </w:tabs>
        <w:ind w:left="5760" w:hanging="360"/>
      </w:pPr>
      <w:rPr>
        <w:rFonts w:ascii="Arial" w:hAnsi="Arial" w:hint="default"/>
      </w:rPr>
    </w:lvl>
    <w:lvl w:ilvl="8" w:tplc="3BEE85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1C97685"/>
    <w:multiLevelType w:val="hybridMultilevel"/>
    <w:tmpl w:val="381A9590"/>
    <w:lvl w:ilvl="0" w:tplc="7758FDDC">
      <w:start w:val="1"/>
      <w:numFmt w:val="bullet"/>
      <w:lvlText w:val="•"/>
      <w:lvlJc w:val="left"/>
      <w:pPr>
        <w:tabs>
          <w:tab w:val="num" w:pos="720"/>
        </w:tabs>
        <w:ind w:left="720" w:hanging="360"/>
      </w:pPr>
      <w:rPr>
        <w:rFonts w:ascii="Arial" w:hAnsi="Arial" w:hint="default"/>
      </w:rPr>
    </w:lvl>
    <w:lvl w:ilvl="1" w:tplc="9314D034" w:tentative="1">
      <w:start w:val="1"/>
      <w:numFmt w:val="bullet"/>
      <w:lvlText w:val="•"/>
      <w:lvlJc w:val="left"/>
      <w:pPr>
        <w:tabs>
          <w:tab w:val="num" w:pos="1440"/>
        </w:tabs>
        <w:ind w:left="1440" w:hanging="360"/>
      </w:pPr>
      <w:rPr>
        <w:rFonts w:ascii="Arial" w:hAnsi="Arial" w:hint="default"/>
      </w:rPr>
    </w:lvl>
    <w:lvl w:ilvl="2" w:tplc="0382CCC2" w:tentative="1">
      <w:start w:val="1"/>
      <w:numFmt w:val="bullet"/>
      <w:lvlText w:val="•"/>
      <w:lvlJc w:val="left"/>
      <w:pPr>
        <w:tabs>
          <w:tab w:val="num" w:pos="2160"/>
        </w:tabs>
        <w:ind w:left="2160" w:hanging="360"/>
      </w:pPr>
      <w:rPr>
        <w:rFonts w:ascii="Arial" w:hAnsi="Arial" w:hint="default"/>
      </w:rPr>
    </w:lvl>
    <w:lvl w:ilvl="3" w:tplc="D78EEFE8" w:tentative="1">
      <w:start w:val="1"/>
      <w:numFmt w:val="bullet"/>
      <w:lvlText w:val="•"/>
      <w:lvlJc w:val="left"/>
      <w:pPr>
        <w:tabs>
          <w:tab w:val="num" w:pos="2880"/>
        </w:tabs>
        <w:ind w:left="2880" w:hanging="360"/>
      </w:pPr>
      <w:rPr>
        <w:rFonts w:ascii="Arial" w:hAnsi="Arial" w:hint="default"/>
      </w:rPr>
    </w:lvl>
    <w:lvl w:ilvl="4" w:tplc="4B64B5DC" w:tentative="1">
      <w:start w:val="1"/>
      <w:numFmt w:val="bullet"/>
      <w:lvlText w:val="•"/>
      <w:lvlJc w:val="left"/>
      <w:pPr>
        <w:tabs>
          <w:tab w:val="num" w:pos="3600"/>
        </w:tabs>
        <w:ind w:left="3600" w:hanging="360"/>
      </w:pPr>
      <w:rPr>
        <w:rFonts w:ascii="Arial" w:hAnsi="Arial" w:hint="default"/>
      </w:rPr>
    </w:lvl>
    <w:lvl w:ilvl="5" w:tplc="61BCC8C6" w:tentative="1">
      <w:start w:val="1"/>
      <w:numFmt w:val="bullet"/>
      <w:lvlText w:val="•"/>
      <w:lvlJc w:val="left"/>
      <w:pPr>
        <w:tabs>
          <w:tab w:val="num" w:pos="4320"/>
        </w:tabs>
        <w:ind w:left="4320" w:hanging="360"/>
      </w:pPr>
      <w:rPr>
        <w:rFonts w:ascii="Arial" w:hAnsi="Arial" w:hint="default"/>
      </w:rPr>
    </w:lvl>
    <w:lvl w:ilvl="6" w:tplc="D81C3F08" w:tentative="1">
      <w:start w:val="1"/>
      <w:numFmt w:val="bullet"/>
      <w:lvlText w:val="•"/>
      <w:lvlJc w:val="left"/>
      <w:pPr>
        <w:tabs>
          <w:tab w:val="num" w:pos="5040"/>
        </w:tabs>
        <w:ind w:left="5040" w:hanging="360"/>
      </w:pPr>
      <w:rPr>
        <w:rFonts w:ascii="Arial" w:hAnsi="Arial" w:hint="default"/>
      </w:rPr>
    </w:lvl>
    <w:lvl w:ilvl="7" w:tplc="863C1810" w:tentative="1">
      <w:start w:val="1"/>
      <w:numFmt w:val="bullet"/>
      <w:lvlText w:val="•"/>
      <w:lvlJc w:val="left"/>
      <w:pPr>
        <w:tabs>
          <w:tab w:val="num" w:pos="5760"/>
        </w:tabs>
        <w:ind w:left="5760" w:hanging="360"/>
      </w:pPr>
      <w:rPr>
        <w:rFonts w:ascii="Arial" w:hAnsi="Arial" w:hint="default"/>
      </w:rPr>
    </w:lvl>
    <w:lvl w:ilvl="8" w:tplc="A48E8C4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32"/>
    <w:rsid w:val="000A52DA"/>
    <w:rsid w:val="000F7140"/>
    <w:rsid w:val="001934E6"/>
    <w:rsid w:val="001D1977"/>
    <w:rsid w:val="002078CE"/>
    <w:rsid w:val="00415E59"/>
    <w:rsid w:val="00442D28"/>
    <w:rsid w:val="00480D56"/>
    <w:rsid w:val="00710332"/>
    <w:rsid w:val="00745783"/>
    <w:rsid w:val="00851FAE"/>
    <w:rsid w:val="00881E01"/>
    <w:rsid w:val="008B4929"/>
    <w:rsid w:val="009479AF"/>
    <w:rsid w:val="0099422B"/>
    <w:rsid w:val="009B1926"/>
    <w:rsid w:val="00A45E16"/>
    <w:rsid w:val="00B94D52"/>
    <w:rsid w:val="00B94F9A"/>
    <w:rsid w:val="00BE04E2"/>
    <w:rsid w:val="00C07BBB"/>
    <w:rsid w:val="00C21FF6"/>
    <w:rsid w:val="00E57D81"/>
    <w:rsid w:val="00EA24B6"/>
    <w:rsid w:val="00EB2E13"/>
    <w:rsid w:val="00EC2427"/>
    <w:rsid w:val="00FA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EF47"/>
  <w15:chartTrackingRefBased/>
  <w15:docId w15:val="{32D89F4F-9987-45FF-A816-149973AF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F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1FF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3237">
      <w:bodyDiv w:val="1"/>
      <w:marLeft w:val="0"/>
      <w:marRight w:val="0"/>
      <w:marTop w:val="0"/>
      <w:marBottom w:val="0"/>
      <w:divBdr>
        <w:top w:val="none" w:sz="0" w:space="0" w:color="auto"/>
        <w:left w:val="none" w:sz="0" w:space="0" w:color="auto"/>
        <w:bottom w:val="none" w:sz="0" w:space="0" w:color="auto"/>
        <w:right w:val="none" w:sz="0" w:space="0" w:color="auto"/>
      </w:divBdr>
      <w:divsChild>
        <w:div w:id="1817990672">
          <w:marLeft w:val="446"/>
          <w:marRight w:val="0"/>
          <w:marTop w:val="0"/>
          <w:marBottom w:val="120"/>
          <w:divBdr>
            <w:top w:val="none" w:sz="0" w:space="0" w:color="auto"/>
            <w:left w:val="none" w:sz="0" w:space="0" w:color="auto"/>
            <w:bottom w:val="none" w:sz="0" w:space="0" w:color="auto"/>
            <w:right w:val="none" w:sz="0" w:space="0" w:color="auto"/>
          </w:divBdr>
        </w:div>
        <w:div w:id="369647574">
          <w:marLeft w:val="446"/>
          <w:marRight w:val="0"/>
          <w:marTop w:val="0"/>
          <w:marBottom w:val="120"/>
          <w:divBdr>
            <w:top w:val="none" w:sz="0" w:space="0" w:color="auto"/>
            <w:left w:val="none" w:sz="0" w:space="0" w:color="auto"/>
            <w:bottom w:val="none" w:sz="0" w:space="0" w:color="auto"/>
            <w:right w:val="none" w:sz="0" w:space="0" w:color="auto"/>
          </w:divBdr>
        </w:div>
        <w:div w:id="1527985212">
          <w:marLeft w:val="446"/>
          <w:marRight w:val="0"/>
          <w:marTop w:val="0"/>
          <w:marBottom w:val="120"/>
          <w:divBdr>
            <w:top w:val="none" w:sz="0" w:space="0" w:color="auto"/>
            <w:left w:val="none" w:sz="0" w:space="0" w:color="auto"/>
            <w:bottom w:val="none" w:sz="0" w:space="0" w:color="auto"/>
            <w:right w:val="none" w:sz="0" w:space="0" w:color="auto"/>
          </w:divBdr>
        </w:div>
        <w:div w:id="1068766989">
          <w:marLeft w:val="446"/>
          <w:marRight w:val="0"/>
          <w:marTop w:val="0"/>
          <w:marBottom w:val="120"/>
          <w:divBdr>
            <w:top w:val="none" w:sz="0" w:space="0" w:color="auto"/>
            <w:left w:val="none" w:sz="0" w:space="0" w:color="auto"/>
            <w:bottom w:val="none" w:sz="0" w:space="0" w:color="auto"/>
            <w:right w:val="none" w:sz="0" w:space="0" w:color="auto"/>
          </w:divBdr>
        </w:div>
        <w:div w:id="1215656327">
          <w:marLeft w:val="446"/>
          <w:marRight w:val="0"/>
          <w:marTop w:val="0"/>
          <w:marBottom w:val="120"/>
          <w:divBdr>
            <w:top w:val="none" w:sz="0" w:space="0" w:color="auto"/>
            <w:left w:val="none" w:sz="0" w:space="0" w:color="auto"/>
            <w:bottom w:val="none" w:sz="0" w:space="0" w:color="auto"/>
            <w:right w:val="none" w:sz="0" w:space="0" w:color="auto"/>
          </w:divBdr>
        </w:div>
      </w:divsChild>
    </w:div>
    <w:div w:id="862087211">
      <w:bodyDiv w:val="1"/>
      <w:marLeft w:val="0"/>
      <w:marRight w:val="0"/>
      <w:marTop w:val="0"/>
      <w:marBottom w:val="0"/>
      <w:divBdr>
        <w:top w:val="none" w:sz="0" w:space="0" w:color="auto"/>
        <w:left w:val="none" w:sz="0" w:space="0" w:color="auto"/>
        <w:bottom w:val="none" w:sz="0" w:space="0" w:color="auto"/>
        <w:right w:val="none" w:sz="0" w:space="0" w:color="auto"/>
      </w:divBdr>
      <w:divsChild>
        <w:div w:id="1811048320">
          <w:marLeft w:val="446"/>
          <w:marRight w:val="0"/>
          <w:marTop w:val="0"/>
          <w:marBottom w:val="120"/>
          <w:divBdr>
            <w:top w:val="none" w:sz="0" w:space="0" w:color="auto"/>
            <w:left w:val="none" w:sz="0" w:space="0" w:color="auto"/>
            <w:bottom w:val="none" w:sz="0" w:space="0" w:color="auto"/>
            <w:right w:val="none" w:sz="0" w:space="0" w:color="auto"/>
          </w:divBdr>
        </w:div>
        <w:div w:id="1075710376">
          <w:marLeft w:val="446"/>
          <w:marRight w:val="0"/>
          <w:marTop w:val="0"/>
          <w:marBottom w:val="120"/>
          <w:divBdr>
            <w:top w:val="none" w:sz="0" w:space="0" w:color="auto"/>
            <w:left w:val="none" w:sz="0" w:space="0" w:color="auto"/>
            <w:bottom w:val="none" w:sz="0" w:space="0" w:color="auto"/>
            <w:right w:val="none" w:sz="0" w:space="0" w:color="auto"/>
          </w:divBdr>
        </w:div>
        <w:div w:id="1609654240">
          <w:marLeft w:val="446"/>
          <w:marRight w:val="0"/>
          <w:marTop w:val="0"/>
          <w:marBottom w:val="120"/>
          <w:divBdr>
            <w:top w:val="none" w:sz="0" w:space="0" w:color="auto"/>
            <w:left w:val="none" w:sz="0" w:space="0" w:color="auto"/>
            <w:bottom w:val="none" w:sz="0" w:space="0" w:color="auto"/>
            <w:right w:val="none" w:sz="0" w:space="0" w:color="auto"/>
          </w:divBdr>
        </w:div>
        <w:div w:id="1638487545">
          <w:marLeft w:val="446"/>
          <w:marRight w:val="0"/>
          <w:marTop w:val="0"/>
          <w:marBottom w:val="120"/>
          <w:divBdr>
            <w:top w:val="none" w:sz="0" w:space="0" w:color="auto"/>
            <w:left w:val="none" w:sz="0" w:space="0" w:color="auto"/>
            <w:bottom w:val="none" w:sz="0" w:space="0" w:color="auto"/>
            <w:right w:val="none" w:sz="0" w:space="0" w:color="auto"/>
          </w:divBdr>
        </w:div>
        <w:div w:id="1164474655">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475</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Cifolelli</dc:creator>
  <cp:keywords/>
  <dc:description/>
  <cp:lastModifiedBy>Jackie McDonald</cp:lastModifiedBy>
  <cp:revision>2</cp:revision>
  <dcterms:created xsi:type="dcterms:W3CDTF">2021-09-07T20:54:00Z</dcterms:created>
  <dcterms:modified xsi:type="dcterms:W3CDTF">2021-09-07T20:54:00Z</dcterms:modified>
</cp:coreProperties>
</file>